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A" w:rsidRPr="0009446A" w:rsidRDefault="0009446A" w:rsidP="000944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1A1A"/>
          <w:sz w:val="32"/>
          <w:szCs w:val="32"/>
          <w:lang w:eastAsia="ru-RU"/>
        </w:rPr>
      </w:pPr>
      <w:r w:rsidRPr="0009446A">
        <w:rPr>
          <w:rFonts w:ascii="Arial" w:eastAsia="Times New Roman" w:hAnsi="Arial" w:cs="Arial"/>
          <w:color w:val="1A1A1A"/>
          <w:sz w:val="32"/>
          <w:szCs w:val="32"/>
          <w:lang w:eastAsia="ru-RU"/>
        </w:rPr>
        <w:t>Закон города Севастополя от 22 февраля 2018 года № 401-ЗС "О государственной поддержке социально ориентированных некоммерческих организаций в городе Севастополе"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Регистрационный номер: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401-ЗС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опубликования: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22.02.2018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подписания: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22.02.2018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принятия: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13.02.2018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Дата вступления в силу: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05.03.2018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Вид документа: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Закон Севастополя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Статус документа: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Документ принят</w:t>
      </w: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(</w:t>
      </w:r>
      <w:hyperlink r:id="rId5" w:tgtFrame="blank" w:history="1">
        <w:r w:rsidRPr="0009446A">
          <w:rPr>
            <w:rFonts w:ascii="Arial" w:eastAsia="Times New Roman" w:hAnsi="Arial" w:cs="Arial"/>
            <w:color w:val="1B5AA1"/>
            <w:sz w:val="18"/>
            <w:lang w:eastAsia="ru-RU"/>
          </w:rPr>
          <w:t>подписаться на обновление статуса</w:t>
        </w:r>
      </w:hyperlink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)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6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Авторы документа: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Губернатор города Севастополя</w:t>
      </w:r>
    </w:p>
    <w:p w:rsidR="0009446A" w:rsidRPr="0009446A" w:rsidRDefault="0009446A" w:rsidP="0009446A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9446A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Ответственный комитет (комиссия): </w:t>
      </w:r>
      <w:r w:rsidRPr="0009446A">
        <w:rPr>
          <w:rFonts w:ascii="Arial" w:eastAsia="Times New Roman" w:hAnsi="Arial" w:cs="Arial"/>
          <w:b/>
          <w:bCs/>
          <w:color w:val="1A1A1A"/>
          <w:sz w:val="18"/>
          <w:lang w:eastAsia="ru-RU"/>
        </w:rPr>
        <w:t>Постоянная комиссия по законодательству и государственному строительству</w:t>
      </w:r>
    </w:p>
    <w:p w:rsidR="0009446A" w:rsidRDefault="0009446A" w:rsidP="0009446A">
      <w:pPr>
        <w:pStyle w:val="justifylef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Вступил в силу 5.03.2018</w:t>
      </w:r>
    </w:p>
    <w:p w:rsidR="0009446A" w:rsidRDefault="0009446A" w:rsidP="0009446A">
      <w:pPr>
        <w:pStyle w:val="justifyleft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ПРОЕКТ </w:t>
      </w:r>
      <w:r>
        <w:rPr>
          <w:rFonts w:ascii="Arial" w:hAnsi="Arial" w:cs="Arial"/>
          <w:color w:val="1A1A1A"/>
          <w:sz w:val="20"/>
          <w:szCs w:val="20"/>
        </w:rPr>
        <w:br/>
        <w:t>ко второму чтению</w:t>
      </w:r>
    </w:p>
    <w:p w:rsidR="0009446A" w:rsidRDefault="0009446A" w:rsidP="0009446A">
      <w:pPr>
        <w:pStyle w:val="a3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ЗАКОН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</w:t>
      </w:r>
      <w:r>
        <w:rPr>
          <w:rFonts w:ascii="Arial" w:hAnsi="Arial" w:cs="Arial"/>
          <w:color w:val="1A1A1A"/>
          <w:sz w:val="20"/>
          <w:szCs w:val="20"/>
        </w:rPr>
        <w:br/>
        <w:t>О государственной поддержке социально ориентированных некоммерческих организаций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принят в целях правовых гарантий государственной поддержки социально ориентированных некоммерческих организаций в городе Севастополе для стимулирования гражданских и творческих инициатив населения, повышения эффективности социальной политики, улучшения качества жизни человека, обеспечения комфортной, безопасной и экологически благоприятной среды обитания и с целью эффективного взаимодействия государственных и общественных институтов.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Глава 1. Общие положения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1. Предмет регулирования настоящего Закона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устанавливает дополнительные виды деятельности для признания некоммерческих организаций социально ориентированными некоммерческими организациями в городе Севастополе, регулирует отношения, возникающие в связи с оказанием им государственной поддержки, а также определяет полномочия органов государственной власти города Севастополя по вопросам государственной поддержки социально ориентированных некоммерческих организаций.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2. Применение настоящего Закона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Действие настоящего Закона распространяется на социально ориентированные некоммерческие организации, зарегистрированные на территории города Севастополя.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политические партии, религиозные организации и профессиональные союзы.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3. Основные понятия, используемые в настоящем Законе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Для целей настоящего Закона под государственной поддержкой социально ориентированных некоммерческих организаций в городе Севастополе понимается совокупность мер, осуществляемых органами государственной власти города Севастополя в соответствии с федеральным законодательством и законодательством города Севастополя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 в городе Севастополе.</w:t>
      </w:r>
      <w:proofErr w:type="gramEnd"/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Иные понятия, используемые в настоящем Законе, применяются в значениях, определенных федеральным законодательством.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4. Виды деятельности социально ориентированных некоммерческих организаций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Исполнительный орган государственной власти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оказывает государственную поддержку социально ориентированным некоммерческим организациям в городе Севастополе при условии осуществления ими в соответствии с учредительными документами видов деятельности, установленных пунктом 1 статьи 31.1 Федерального закона от 12 января 1996 года </w:t>
      </w:r>
      <w:hyperlink r:id="rId6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организациях», постановлением Правительства Российской Федерации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от 27 октября 2016 года </w:t>
      </w:r>
      <w:hyperlink r:id="rId7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 1096</w:t>
        </w:r>
      </w:hyperlink>
      <w:r>
        <w:rPr>
          <w:rFonts w:ascii="Arial" w:hAnsi="Arial" w:cs="Arial"/>
          <w:color w:val="1A1A1A"/>
          <w:sz w:val="20"/>
          <w:szCs w:val="20"/>
        </w:rPr>
        <w:t> «Об утверждении перечня общественно полезных услуг и критериев оценки качества их оказания».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Наряду с предусмотренными пунктом 1 статьи 31.1 Федерального закона от 12 января 1996 года </w:t>
      </w:r>
      <w:hyperlink r:id="rId8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организациях», постановлением Правительства Российской Федерации от 27 октября 2016 года </w:t>
      </w:r>
      <w:hyperlink r:id="rId9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 1096</w:t>
        </w:r>
      </w:hyperlink>
      <w:r>
        <w:rPr>
          <w:rFonts w:ascii="Arial" w:hAnsi="Arial" w:cs="Arial"/>
          <w:color w:val="1A1A1A"/>
          <w:sz w:val="20"/>
          <w:szCs w:val="20"/>
        </w:rPr>
        <w:t> «Об утверждении перечня общественно полезных услуг и критериев оценки качества их оказания» видами деятельности для признания некоммерческих организаций социально ориентированными устанавливаются следующие виды деятельности, направленные на решение социальных проблем, развитие гражданского общества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в городе Севастополе: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профилактика нарушений общественного правопорядка и правил дорожного движения;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оказание информационной, консультационной и методической поддержки социально ориентированным некоммерческим организациям в городе Севастополе, а также обобщение и распространение их практик;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развитие и поддержка детских, молодежных некоммерческих организаций, осуществляющих работу с детьми и молодежью;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развитие институтов гражданского общества;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создание необходимых условий для социальной адаптации граждан пожилого возраста, обеспечение достойного уровня и качества жизни граждан пожилого возраста в зависимости от их индивидуальной нуждаемости и потребностей, обеспечение эффективного использования их потенциала и участия в жизни общества;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защита прав и интересов лиц, отнесенных к категории «Житель осажденного Севастополя», а также граждан из числа лиц, которым на время окончания</w:t>
      </w:r>
      <w:proofErr w:type="gramStart"/>
      <w:r>
        <w:rPr>
          <w:rFonts w:ascii="Arial" w:hAnsi="Arial" w:cs="Arial"/>
          <w:color w:val="1A1A1A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1A1A1A"/>
          <w:sz w:val="20"/>
          <w:szCs w:val="20"/>
        </w:rPr>
        <w:t>торой мировой войны (2 сентября 1945 года) было менее 18 лет (дети войны), создание необходимых условий для их социальной адаптации;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7) гармонизация межнациональных отношений, социальная и культурная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адаптация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и интеграция мигрантов на территории города Севастополя;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8) деятельность в области художественного творчества и содействие указанной деятельности, в том числе направленной на духовное и эстетическое развитие личности;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9) деятельность, направленная на поддержку творческих работников;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10) деятельность, направленная на сохранение, поддержку и развитие народной культуры, художественных традиций, фольклора, семейного творчества;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11) производство материалов, оборудования и других средств, необходимых для сохранения, создания, распространения и освоения культурных ценностей.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5. Государственный реестр социально ориентированных некоммерческих организаций в городе Севастополе – получателей государственной поддержки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Государственный реестр социально ориентированных некоммерческих организаций в городе Севастополе – получателей государственной поддержки (далее – государственный реестр) ведется исполнительным органом государственной власти города Севастополя, уполномоченным в сфере оказания государственной поддержки социально ориентированным некоммерческим организациям в городе Севастополе, в соответствии с порядком ведения реестров социально ориентированных некоммерческих организаций – получателей государственной поддержки, установленным уполномоченным федеральным органом исполнительной власти в соответствии с пунктом 3 статьи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31.2 Федерального закона от 12 января 1996 года </w:t>
      </w:r>
      <w:hyperlink r:id="rId10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В государственный реестр включаются сведения о социально ориентированной некоммерческой организации в городе Севастополе согласно перечню, изложенному в пункте 2 статьи 31.2 Федерального закона от 12 января 1996 года </w:t>
      </w:r>
      <w:hyperlink r:id="rId11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Информация, содержащаяся в государственном реестре, является открытой для всеобщего ознакомления и предоставляется в соответствии с Федеральным законом от 9 февраля 2009 года </w:t>
      </w:r>
      <w:hyperlink r:id="rId12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8-ФЗ</w:t>
        </w:r>
      </w:hyperlink>
      <w:r>
        <w:rPr>
          <w:rFonts w:ascii="Arial" w:hAnsi="Arial" w:cs="Arial"/>
          <w:color w:val="1A1A1A"/>
          <w:sz w:val="20"/>
          <w:szCs w:val="20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Глава 2. Полномочия органов государственной власти города Севастополя в сфере государственной поддержки социально ориентированных некоммерческих организаций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6. Полномочия Законодательного Собрания города Севастополя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К полномочиям Законодательного Собрания города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принятие законов города Севастополя, регулирующих вопросы государственной поддержки социально ориентированных некоммерческих организаций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контроль исполнения законов города Севастополя в сфере государственной поддержки социально ориентированных некоммерческих организаций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3) осуществление иных полномочий, установленных федеральным законодательством и законодательством города Севастополя.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7. Полномочия Правительства Севастополя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К полномочиям Правительства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1) участие в осуществлении государственной политики в сфере государственной поддержки социально ориентированных некоммерческих организаций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2) установление порядка предоставления социально ориентированным некоммерческим организациям в городе Севастополе государственной поддержки, в том числе порядка предоставления субсидий социально ориентированным некоммерческим организациям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lastRenderedPageBreak/>
        <w:t>3) определение исполнительного органа государственной власти города Севастополя, уполномоченного в сфере оказания государственной поддержки социально ориентированным некоммерческим организациям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4) разработка, принятие и реализация региональных программ государственной поддержки социально ориентированных некоммерческих организаций в городе Севастополе с учетом социально-экономических, культурных и других особенностей города Севастополя;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5) установление порядка формирования комиссии, принимающей решение по вопросам оказания государственной поддержки социально ориентированным некоммерческим организациям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6) установление порядка осуществления контроля соблюдения условий, установленных при предоставлении государственной поддержки социально ориентированным некоммерческим организациям в городе Севастополе, установление порядка предоставления социально ориентированными некоммерческими организациями в городе Севастополе отчетности об использовании государственной поддержки;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7) определение порядка формирования, ведения, обязательного опубликования перечня государственного имущества города Севастополя, свободного от прав третьих лиц (за исключением имущественных прав некоммерческих организаций),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городе Севастополе, утверждение указанного перечня;</w:t>
      </w:r>
      <w:proofErr w:type="gramEnd"/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8) определение порядка приоритетного получения государственной поддержки социально ориентированными некоммерческими организациями в городе Севастополе – исполнителями общественно полезных услуг;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9)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в городе Севастополе за счет бюджетных ассигнований бюджета города Севастополя;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10) содействие развитию межрегионального сотрудничества социально ориентированных некоммерческих организаций в городе Севастополе;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11) анализ финансовых, экономических, социальных и иных показателей деятельности социально ориентированных некоммерческих организаций в городе Севастополе, оценка эффективности мер, направленных на развитие социально ориентированных некоммерческих организаций в городе Севастополе, прогноз их дальнейшего развития;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12) пропаганда и популяризация деятельности социально ориентированных некоммерческих организаций в городе Севастополе за счет бюджета города Севастополя.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Глава 3. Государственная поддержка социально ориентированных некоммерческих организаций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8. Формы государственной поддержки социально ориентированных некоммерческих организаций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Государственная поддержка социально ориентированным некоммерческим организациям в городе Севастополе оказывается в формах, определенных пунктом 3 статьи 31.1 Федерального закона от 12 января 1996 года </w:t>
      </w:r>
      <w:hyperlink r:id="rId13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2. Социально ориентированные некоммерческие организации в городе Севастополе имеют право на получение государственной поддержки одновременно в нескольких формах, предусмотренных Федеральным законом от 12 января 1996 года </w:t>
      </w:r>
      <w:hyperlink r:id="rId14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3. Государственная поддержка социально ориентированных некоммерческих организаций в городе Севастополе может осуществляться в соответствии с федеральным законодательством и </w:t>
      </w:r>
      <w:r>
        <w:rPr>
          <w:rFonts w:ascii="Arial" w:hAnsi="Arial" w:cs="Arial"/>
          <w:color w:val="1A1A1A"/>
          <w:sz w:val="20"/>
          <w:szCs w:val="20"/>
        </w:rPr>
        <w:lastRenderedPageBreak/>
        <w:t xml:space="preserve">законодательством города Севастополя за счет средств бюджета города Севастополя и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из федерального бюджета путем предоставления субсидий.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4. Правительство Севастополя принимает программы государственной поддержки социально ориентированных некоммерческих организаций в городе Севастополе, в которых на среднесрочный период определяются мероприятия в рамках каждой формы государственной поддержки, финансовое обеспечение и механизмы реализации соответствующих мероприятий.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5. Государственная поддержка социально ориентированных некоммерческих организаций в городе Севастополе осуществляется исключительно на конкурсной основе с применением принципа коллегиальности.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6. Социально ориентированные некоммерческие организации в городе Севастополе – исполнители общественно полезных услуг имеют право на приоритетное получение мер государственной поддержки в порядке, установленном Правительством Севастополя в соответствии с Федеральным законом от 12 января 1996 года </w:t>
      </w:r>
      <w:hyperlink r:id="rId15" w:history="1">
        <w:r>
          <w:rPr>
            <w:rStyle w:val="a4"/>
            <w:rFonts w:ascii="Arial" w:hAnsi="Arial" w:cs="Arial"/>
            <w:color w:val="1B5AA1"/>
            <w:sz w:val="20"/>
            <w:szCs w:val="20"/>
            <w:u w:val="none"/>
          </w:rPr>
          <w:t>№ 7-ФЗ</w:t>
        </w:r>
      </w:hyperlink>
      <w:r>
        <w:rPr>
          <w:rFonts w:ascii="Arial" w:hAnsi="Arial" w:cs="Arial"/>
          <w:color w:val="1A1A1A"/>
          <w:sz w:val="20"/>
          <w:szCs w:val="20"/>
        </w:rPr>
        <w:t> «О некоммерческих организациях», иными федеральными нормативными правовыми актами, а также настоящим Законом.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9. Принцип коллегиальности при принятии решений об оказании государственной поддержки социально ориентированным некоммерческим организациям в городе Севастополе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1. Решение по вопросам оказания государственной поддержки социально ориентированным некоммерческим организациям в городе Севастополе принимается комиссией. На основании решения комиссии исполнительный орган государственной власти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издает правовой акт о предоставлении государственной поддержки социально ориентированным некоммерческим организациям в городе Севастополе – победителям конкурса.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Комиссия, принимающая решение по вопросам оказания государственной поддержки социально ориентированным некоммерческим организациям в городе Севастополе, формируется в порядке, установленном Правительством Севастополя, из представителей органов государственной власти города Севастополя и общественности – членов Общественной палаты города Севастополя и (или) представителей некоммерческих организаций и (или) трудовых коллективов в соответствующей отрасли, полномочия которых удостоверяются выпиской из постановления общего собрания либо заседания выборного органа указанных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организаций.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3. Число членов комиссии, являющихся представителями органов государственной власти города Севастополя, не должно превышать половины состава комиссии.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Глава 4. Заключительные положения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Статья 10. Вступление в силу настоящего Закона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Настоящий Закон вступает в силу по истечении десяти дней после дня его официального опубликования.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Губернатор </w:t>
      </w:r>
      <w:r>
        <w:rPr>
          <w:rFonts w:ascii="Arial" w:hAnsi="Arial" w:cs="Arial"/>
          <w:color w:val="1A1A1A"/>
          <w:sz w:val="20"/>
          <w:szCs w:val="20"/>
        </w:rPr>
        <w:br/>
        <w:t>города Севастополя                                                                                              Д.В. Овсянников</w:t>
      </w:r>
    </w:p>
    <w:p w:rsidR="0009446A" w:rsidRDefault="0009446A" w:rsidP="0009446A">
      <w:pPr>
        <w:pStyle w:val="a3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Севастополь </w:t>
      </w:r>
      <w:r>
        <w:rPr>
          <w:rFonts w:ascii="Arial" w:hAnsi="Arial" w:cs="Arial"/>
          <w:color w:val="1A1A1A"/>
          <w:sz w:val="20"/>
          <w:szCs w:val="20"/>
        </w:rPr>
        <w:br/>
        <w:t>__________ 2018 года </w:t>
      </w:r>
      <w:r>
        <w:rPr>
          <w:rFonts w:ascii="Arial" w:hAnsi="Arial" w:cs="Arial"/>
          <w:color w:val="1A1A1A"/>
          <w:sz w:val="20"/>
          <w:szCs w:val="20"/>
        </w:rPr>
        <w:br/>
        <w:t>№ ____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_-</w:t>
      </w:r>
      <w:proofErr w:type="gramEnd"/>
      <w:r>
        <w:rPr>
          <w:rFonts w:ascii="Arial" w:hAnsi="Arial" w:cs="Arial"/>
          <w:color w:val="1A1A1A"/>
          <w:sz w:val="20"/>
          <w:szCs w:val="20"/>
        </w:rPr>
        <w:t>ЗС</w:t>
      </w:r>
    </w:p>
    <w:p w:rsidR="006E43AA" w:rsidRDefault="006E43AA"/>
    <w:sectPr w:rsidR="006E43AA" w:rsidSect="006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7199"/>
    <w:multiLevelType w:val="multilevel"/>
    <w:tmpl w:val="728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09446A"/>
    <w:rsid w:val="0009446A"/>
    <w:rsid w:val="006E43AA"/>
    <w:rsid w:val="007F06F8"/>
    <w:rsid w:val="00C4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AA"/>
  </w:style>
  <w:style w:type="paragraph" w:styleId="2">
    <w:name w:val="heading 2"/>
    <w:basedOn w:val="a"/>
    <w:link w:val="20"/>
    <w:uiPriority w:val="9"/>
    <w:qFormat/>
    <w:rsid w:val="0009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09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4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94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  <w:div w:id="57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79/" TargetMode="External"/><Relationship Id="rId13" Type="http://schemas.openxmlformats.org/officeDocument/2006/relationships/hyperlink" Target="http://base.garant.ru/101058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426800/" TargetMode="External"/><Relationship Id="rId12" Type="http://schemas.openxmlformats.org/officeDocument/2006/relationships/hyperlink" Target="http://base.garant.ru/19487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79/" TargetMode="External"/><Relationship Id="rId11" Type="http://schemas.openxmlformats.org/officeDocument/2006/relationships/hyperlink" Target="http://base.garant.ru/10105879/" TargetMode="External"/><Relationship Id="rId5" Type="http://schemas.openxmlformats.org/officeDocument/2006/relationships/hyperlink" Target="https://sevzakon.ru/view/laws/sobytiya_normativno-pravovogo_akta/?num=401-%D0%97%D0%A1" TargetMode="External"/><Relationship Id="rId15" Type="http://schemas.openxmlformats.org/officeDocument/2006/relationships/hyperlink" Target="http://base.garant.ru/10105879/" TargetMode="External"/><Relationship Id="rId10" Type="http://schemas.openxmlformats.org/officeDocument/2006/relationships/hyperlink" Target="http://base.garant.ru/101058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26800/" TargetMode="External"/><Relationship Id="rId14" Type="http://schemas.openxmlformats.org/officeDocument/2006/relationships/hyperlink" Target="http://base.garant.ru/10105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2019-01-12T14:33:00Z</dcterms:created>
  <dcterms:modified xsi:type="dcterms:W3CDTF">2019-01-23T20:03:00Z</dcterms:modified>
</cp:coreProperties>
</file>